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pPr>
      <w:bookmarkStart w:colFirst="0" w:colLast="0" w:name="_heading=h.4bgn0o14vt0o"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187450" cy="850900"/>
            <wp:effectExtent b="0" l="0" r="0" t="0"/>
            <wp:wrapSquare wrapText="bothSides" distB="0" distT="0" distL="114300" distR="114300"/>
            <wp:docPr descr="CCS_2935_SML_AW" id="7"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bookmarkStart w:colFirst="0" w:colLast="0" w:name="_heading=h.8wzfym76cbr4" w:id="1"/>
      <w:bookmarkEnd w:id="1"/>
      <w:r w:rsidDel="00000000" w:rsidR="00000000" w:rsidRPr="00000000">
        <w:rPr>
          <w:rtl w:val="0"/>
        </w:rPr>
      </w:r>
    </w:p>
    <w:p w:rsidR="00000000" w:rsidDel="00000000" w:rsidP="00000000" w:rsidRDefault="00000000" w:rsidRPr="00000000" w14:paraId="00000003">
      <w:pPr>
        <w:rPr>
          <w:rFonts w:ascii="Arial" w:cs="Arial" w:eastAsia="Arial" w:hAnsi="Arial"/>
          <w:b w:val="1"/>
          <w:smallCaps w:val="1"/>
          <w:sz w:val="24"/>
          <w:szCs w:val="24"/>
        </w:rPr>
      </w:pPr>
      <w:bookmarkStart w:colFirst="0" w:colLast="0" w:name="_heading=h.qakm7fjsheah" w:id="2"/>
      <w:bookmarkEnd w:id="2"/>
      <w:r w:rsidDel="00000000" w:rsidR="00000000" w:rsidRPr="00000000">
        <w:rPr>
          <w:rtl w:val="0"/>
        </w:rPr>
      </w:r>
    </w:p>
    <w:p w:rsidR="00000000" w:rsidDel="00000000" w:rsidP="00000000" w:rsidRDefault="00000000" w:rsidRPr="00000000" w14:paraId="00000004">
      <w:pPr>
        <w:rPr>
          <w:rFonts w:ascii="Arial" w:cs="Arial" w:eastAsia="Arial" w:hAnsi="Arial"/>
          <w:b w:val="1"/>
          <w:smallCaps w:val="1"/>
          <w:sz w:val="24"/>
          <w:szCs w:val="24"/>
        </w:rPr>
      </w:pPr>
      <w:bookmarkStart w:colFirst="0" w:colLast="0" w:name="_heading=h.ebhcajpf6gr" w:id="3"/>
      <w:bookmarkEnd w:id="3"/>
      <w:r w:rsidDel="00000000" w:rsidR="00000000" w:rsidRPr="00000000">
        <w:rPr>
          <w:rtl w:val="0"/>
        </w:rPr>
      </w:r>
    </w:p>
    <w:p w:rsidR="00000000" w:rsidDel="00000000" w:rsidP="00000000" w:rsidRDefault="00000000" w:rsidRPr="00000000" w14:paraId="00000005">
      <w:pPr>
        <w:spacing w:after="0" w:line="240" w:lineRule="auto"/>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DPS Appointment Form</w:t>
      </w:r>
    </w:p>
    <w:p w:rsidR="00000000" w:rsidDel="00000000" w:rsidP="00000000" w:rsidRDefault="00000000" w:rsidRPr="00000000" w14:paraId="00000006">
      <w:pPr>
        <w:spacing w:after="0" w:line="240" w:lineRule="auto"/>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7">
      <w:pPr>
        <w:spacing w:after="0" w:line="240" w:lineRule="auto"/>
        <w:rPr>
          <w:rFonts w:ascii="Arial" w:cs="Arial" w:eastAsia="Arial" w:hAnsi="Arial"/>
          <w:b w:val="1"/>
          <w:smallCaps w:val="1"/>
          <w:sz w:val="24"/>
          <w:szCs w:val="24"/>
        </w:rPr>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sectPr>
      </w:pPr>
      <w:r w:rsidDel="00000000" w:rsidR="00000000" w:rsidRPr="00000000">
        <w:rPr>
          <w:rFonts w:ascii="Arial" w:cs="Arial" w:eastAsia="Arial" w:hAnsi="Arial"/>
          <w:sz w:val="40"/>
          <w:szCs w:val="40"/>
          <w:rtl w:val="0"/>
        </w:rPr>
        <w:t xml:space="preserve">RM6241 – Housing Maintenance and Repair Dynamic Purchasing System Agreement</w:t>
      </w:r>
      <w:r w:rsidDel="00000000" w:rsidR="00000000" w:rsidRPr="00000000">
        <w:rPr>
          <w:rtl w:val="0"/>
        </w:rPr>
      </w:r>
    </w:p>
    <w:p w:rsidR="00000000" w:rsidDel="00000000" w:rsidP="00000000" w:rsidRDefault="00000000" w:rsidRPr="00000000" w14:paraId="0000000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DPS Appointment Form creates the DPS Contract RM6241 Housing Maintenance and Repair. It summarises the main features of the procurement and signposts to where information is held as a result of the Supplier’s DPS SQ Submission such as CCS’ and the Supplier’s contact details.</w:t>
      </w:r>
    </w:p>
    <w:tbl>
      <w:tblPr>
        <w:tblStyle w:val="Table1"/>
        <w:tblW w:w="10531.0" w:type="dxa"/>
        <w:jc w:val="left"/>
        <w:tblInd w:w="-83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1860"/>
        <w:gridCol w:w="8235"/>
        <w:tblGridChange w:id="0">
          <w:tblGrid>
            <w:gridCol w:w="436"/>
            <w:gridCol w:w="1860"/>
            <w:gridCol w:w="8235"/>
          </w:tblGrid>
        </w:tblGridChange>
      </w:tblGrid>
      <w:tr>
        <w:trPr>
          <w:cantSplit w:val="0"/>
          <w:trHeight w:val="1072" w:hRule="atLeast"/>
          <w:tblHeader w:val="0"/>
        </w:trPr>
        <w:tc>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F">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name, address, and registration number of the </w:t>
            </w:r>
          </w:p>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will be captured as part of the selection questionnaire during the DPS Registration process</w:t>
            </w:r>
          </w:p>
          <w:p w:rsidR="00000000" w:rsidDel="00000000" w:rsidP="00000000" w:rsidRDefault="00000000" w:rsidRPr="00000000" w14:paraId="00000016">
            <w:pPr>
              <w:spacing w:after="0" w:lineRule="auto"/>
              <w:ind w:left="-75" w:firstLine="0"/>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Contract</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dynamic purchasing system access agreement between CCS and the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allows the Supplier to be considered for Order Contracts to supply</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Services and/or Goods Filter Categories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Planned Maintenance &amp; Repair</w:t>
            </w:r>
          </w:p>
          <w:p w:rsidR="00000000" w:rsidDel="00000000" w:rsidP="00000000" w:rsidRDefault="00000000" w:rsidRPr="00000000" w14:paraId="0000001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Reactive/Responsive Maintenance &amp; Repair - Routine</w:t>
            </w:r>
          </w:p>
          <w:p w:rsidR="00000000" w:rsidDel="00000000" w:rsidP="00000000" w:rsidRDefault="00000000" w:rsidRPr="00000000" w14:paraId="0000001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Reactive/Responsive Maintenance &amp; Repair - Emergency</w:t>
            </w:r>
          </w:p>
          <w:p w:rsidR="00000000" w:rsidDel="00000000" w:rsidP="00000000" w:rsidRDefault="00000000" w:rsidRPr="00000000" w14:paraId="0000002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Void/Vacant Management</w:t>
            </w:r>
          </w:p>
          <w:p w:rsidR="00000000" w:rsidDel="00000000" w:rsidP="00000000" w:rsidRDefault="00000000" w:rsidRPr="00000000" w14:paraId="0000002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Compliance</w:t>
            </w:r>
          </w:p>
          <w:p w:rsidR="00000000" w:rsidDel="00000000" w:rsidP="00000000" w:rsidRDefault="00000000" w:rsidRPr="00000000" w14:paraId="0000002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Whole Home Retrofit Services</w:t>
            </w:r>
          </w:p>
          <w:p w:rsidR="00000000" w:rsidDel="00000000" w:rsidP="00000000" w:rsidRDefault="00000000" w:rsidRPr="00000000" w14:paraId="0000002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Housing Portfolio Management</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cannot deliver in any other Filter Categories under this contract. Any references made to other Filter Categories in this contract do not apply</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opportunity is advertised in the Contract Notice in the Find a Tender</w:t>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w:t>
            </w:r>
            <w:r w:rsidDel="00000000" w:rsidR="00000000" w:rsidRPr="00000000">
              <w:rPr>
                <w:rFonts w:ascii="Arial" w:cs="Arial" w:eastAsia="Arial" w:hAnsi="Arial"/>
                <w:color w:val="000000"/>
                <w:sz w:val="24"/>
                <w:szCs w:val="24"/>
                <w:highlight w:val="yellow"/>
                <w:rtl w:val="0"/>
              </w:rPr>
              <w:t xml:space="preserve">https://www.contractsfinder.service.gov.uk/Notice/Start/4dd36b38-aa35-40bb-bb65-03e69bbad71f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(FTS Contract Notice).</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9">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2B">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Planned Maintenance &amp; Repair</w:t>
            </w:r>
          </w:p>
          <w:p w:rsidR="00000000" w:rsidDel="00000000" w:rsidP="00000000" w:rsidRDefault="00000000" w:rsidRPr="00000000" w14:paraId="0000002C">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Reactive/Responsive Maintenance &amp; Repair - Routine</w:t>
            </w:r>
          </w:p>
          <w:p w:rsidR="00000000" w:rsidDel="00000000" w:rsidP="00000000" w:rsidRDefault="00000000" w:rsidRPr="00000000" w14:paraId="0000002D">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Reactive/Responsive Maintenance &amp; Repair - Emergency</w:t>
            </w:r>
          </w:p>
          <w:p w:rsidR="00000000" w:rsidDel="00000000" w:rsidP="00000000" w:rsidRDefault="00000000" w:rsidRPr="00000000" w14:paraId="0000002E">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Void/Vacant Management</w:t>
            </w:r>
          </w:p>
          <w:p w:rsidR="00000000" w:rsidDel="00000000" w:rsidP="00000000" w:rsidRDefault="00000000" w:rsidRPr="00000000" w14:paraId="0000002F">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Compliance</w:t>
            </w:r>
          </w:p>
          <w:p w:rsidR="00000000" w:rsidDel="00000000" w:rsidP="00000000" w:rsidRDefault="00000000" w:rsidRPr="00000000" w14:paraId="00000030">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Whole Home Retrofit Services</w:t>
            </w:r>
          </w:p>
          <w:p w:rsidR="00000000" w:rsidDel="00000000" w:rsidP="00000000" w:rsidRDefault="00000000" w:rsidRPr="00000000" w14:paraId="00000031">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Housing Portfolio Management</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DPS Schedule 1 (Specification) for further details.</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3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24/01/2023</w:t>
            </w:r>
          </w:p>
        </w:tc>
      </w:tr>
      <w:tr>
        <w:trPr>
          <w:cantSplit w:val="0"/>
          <w:trHeight w:val="736" w:hRule="atLeast"/>
          <w:tblHeader w:val="0"/>
        </w:trPr>
        <w:tc>
          <w:tcPr/>
          <w:p w:rsidR="00000000" w:rsidDel="00000000" w:rsidP="00000000" w:rsidRDefault="00000000" w:rsidRPr="00000000" w14:paraId="0000003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DPS Expiry Date</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tc>
        <w:tc>
          <w:tcPr/>
          <w:p w:rsidR="00000000" w:rsidDel="00000000" w:rsidP="00000000" w:rsidRDefault="00000000" w:rsidRPr="00000000" w14:paraId="0000003D">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23/01/2027</w:t>
            </w:r>
          </w:p>
        </w:tc>
      </w:tr>
      <w:tr>
        <w:trPr>
          <w:cantSplit w:val="0"/>
          <w:trHeight w:val="471" w:hRule="atLeast"/>
          <w:tblHeader w:val="0"/>
        </w:trPr>
        <w:tc>
          <w:tcPr/>
          <w:p w:rsidR="00000000" w:rsidDel="00000000" w:rsidP="00000000" w:rsidRDefault="00000000" w:rsidRPr="00000000" w14:paraId="0000003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w:t>
            </w:r>
          </w:p>
        </w:tc>
        <w:tc>
          <w:tcPr/>
          <w:p w:rsidR="00000000" w:rsidDel="00000000" w:rsidP="00000000" w:rsidRDefault="00000000" w:rsidRPr="00000000" w14:paraId="00000043">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231" w:hRule="atLeast"/>
          <w:tblHeader w:val="0"/>
        </w:trPr>
        <w:tc>
          <w:tcPr/>
          <w:p w:rsidR="00000000" w:rsidDel="00000000" w:rsidP="00000000" w:rsidRDefault="00000000" w:rsidRPr="00000000" w14:paraId="0000004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color w:val="000000"/>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w:t>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Incorporated Terms </w:t>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i w:val="0"/>
                <w:color w:val="000000"/>
                <w:sz w:val="24"/>
                <w:szCs w:val="24"/>
              </w:rPr>
            </w:pPr>
            <w:r w:rsidDel="00000000" w:rsidR="00000000" w:rsidRPr="00000000">
              <w:rPr>
                <w:rFonts w:ascii="Arial" w:cs="Arial" w:eastAsia="Arial" w:hAnsi="Arial"/>
                <w:color w:val="000000"/>
                <w:sz w:val="24"/>
                <w:szCs w:val="24"/>
                <w:rtl w:val="0"/>
              </w:rPr>
              <w:t xml:space="preserve">(together these documents form the DPS Contract’)</w:t>
            </w: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0" w:lineRule="auto"/>
              <w:rPr>
                <w:rFonts w:ascii="Arial" w:cs="Arial" w:eastAsia="Arial" w:hAnsi="Arial"/>
                <w:color w:val="000000"/>
                <w:sz w:val="24"/>
                <w:szCs w:val="24"/>
              </w:rPr>
            </w:pPr>
            <w:r w:rsidDel="00000000" w:rsidR="00000000" w:rsidRPr="00000000">
              <w:rPr>
                <w:rFonts w:ascii="Arial" w:cs="Arial" w:eastAsia="Arial" w:hAnsi="Arial"/>
                <w:i w:val="0"/>
                <w:color w:val="000000"/>
                <w:sz w:val="24"/>
                <w:szCs w:val="24"/>
                <w:rtl w:val="0"/>
              </w:rPr>
              <w:t xml:space="preserve">The following documents are incorporated into the DPS Contract. Where numbers are missing we are not using these schedules. If the documents conflict, the following order of precedence applies:</w:t>
            </w:r>
            <w:r w:rsidDel="00000000" w:rsidR="00000000" w:rsidRPr="00000000">
              <w:rPr>
                <w:rtl w:val="0"/>
              </w:rPr>
            </w:r>
          </w:p>
          <w:p w:rsidR="00000000" w:rsidDel="00000000" w:rsidP="00000000" w:rsidRDefault="00000000" w:rsidRPr="00000000" w14:paraId="0000005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DPS Appointment Form</w:t>
            </w:r>
          </w:p>
          <w:p w:rsidR="00000000" w:rsidDel="00000000" w:rsidP="00000000" w:rsidRDefault="00000000" w:rsidRPr="00000000" w14:paraId="0000005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DPS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 (see Section 9 ‘DPS Special Terms’ in this DPS Appointment Form)</w:t>
            </w:r>
          </w:p>
          <w:p w:rsidR="00000000" w:rsidDel="00000000" w:rsidP="00000000" w:rsidRDefault="00000000" w:rsidRPr="00000000" w14:paraId="0000005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RM6241 </w:t>
            </w:r>
          </w:p>
          <w:p w:rsidR="00000000" w:rsidDel="00000000" w:rsidP="00000000" w:rsidRDefault="00000000" w:rsidRPr="00000000" w14:paraId="0000005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 RM6241</w:t>
            </w:r>
          </w:p>
          <w:p w:rsidR="00000000" w:rsidDel="00000000" w:rsidP="00000000" w:rsidRDefault="00000000" w:rsidRPr="00000000" w14:paraId="0000005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for RM6241</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equal order of precedence):</w:t>
            </w:r>
          </w:p>
          <w:p w:rsidR="00000000" w:rsidDel="00000000" w:rsidP="00000000" w:rsidRDefault="00000000" w:rsidRPr="00000000" w14:paraId="0000005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Schedule 1 (Specification) </w:t>
            </w:r>
          </w:p>
          <w:p w:rsidR="00000000" w:rsidDel="00000000" w:rsidP="00000000" w:rsidRDefault="00000000" w:rsidRPr="00000000" w14:paraId="0000006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Schedule 4 (DPS Management)</w:t>
            </w:r>
          </w:p>
          <w:p w:rsidR="00000000" w:rsidDel="00000000" w:rsidP="00000000" w:rsidRDefault="00000000" w:rsidRPr="00000000" w14:paraId="0000006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Schedule 5 (Management Levy and Information)</w:t>
            </w:r>
          </w:p>
          <w:p w:rsidR="00000000" w:rsidDel="00000000" w:rsidP="00000000" w:rsidRDefault="00000000" w:rsidRPr="00000000" w14:paraId="0000006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Schedule 6 (Order Form Template and Order Schedules) including the following template Order Schedules: </w:t>
            </w:r>
          </w:p>
          <w:p w:rsidR="00000000" w:rsidDel="00000000" w:rsidP="00000000" w:rsidRDefault="00000000" w:rsidRPr="00000000" w14:paraId="0000006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 (Transparency Reports)</w:t>
            </w:r>
          </w:p>
          <w:p w:rsidR="00000000" w:rsidDel="00000000" w:rsidP="00000000" w:rsidRDefault="00000000" w:rsidRPr="00000000" w14:paraId="0000006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2 (Staff Transfer)</w:t>
            </w:r>
            <w:r w:rsidDel="00000000" w:rsidR="00000000" w:rsidRPr="00000000">
              <w:rPr>
                <w:rtl w:val="0"/>
              </w:rPr>
            </w:r>
          </w:p>
          <w:p w:rsidR="00000000" w:rsidDel="00000000" w:rsidP="00000000" w:rsidRDefault="00000000" w:rsidRPr="00000000" w14:paraId="0000006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3 (Continuous Improvement)</w:t>
            </w:r>
            <w:r w:rsidDel="00000000" w:rsidR="00000000" w:rsidRPr="00000000">
              <w:rPr>
                <w:rtl w:val="0"/>
              </w:rPr>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4 (Order Tender)</w:t>
              <w:tab/>
              <w:tab/>
            </w:r>
            <w:r w:rsidDel="00000000" w:rsidR="00000000" w:rsidRPr="00000000">
              <w:rPr>
                <w:rtl w:val="0"/>
              </w:rPr>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5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Pricing Details)</w:t>
              <w:tab/>
              <w:t xml:space="preserve">           </w:t>
            </w:r>
            <w:r w:rsidDel="00000000" w:rsidR="00000000" w:rsidRPr="00000000">
              <w:rPr>
                <w:rtl w:val="0"/>
              </w:rPr>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6 (ICT Services) </w:t>
              <w:tab/>
              <w:tab/>
            </w:r>
            <w:r w:rsidDel="00000000" w:rsidR="00000000" w:rsidRPr="00000000">
              <w:rPr>
                <w:rtl w:val="0"/>
              </w:rPr>
            </w:r>
          </w:p>
          <w:p w:rsidR="00000000" w:rsidDel="00000000" w:rsidP="00000000" w:rsidRDefault="00000000" w:rsidRPr="00000000" w14:paraId="0000006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7 (Key Supplier Staff)</w:t>
              <w:tab/>
              <w:tab/>
            </w:r>
            <w:r w:rsidDel="00000000" w:rsidR="00000000" w:rsidRPr="00000000">
              <w:rPr>
                <w:rtl w:val="0"/>
              </w:rPr>
            </w:r>
          </w:p>
          <w:p w:rsidR="00000000" w:rsidDel="00000000" w:rsidP="00000000" w:rsidRDefault="00000000" w:rsidRPr="00000000" w14:paraId="0000006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8 (Business Continuity and Disaster Recovery) </w:t>
            </w:r>
            <w:r w:rsidDel="00000000" w:rsidR="00000000" w:rsidRPr="00000000">
              <w:rPr>
                <w:rtl w:val="0"/>
              </w:rPr>
            </w:r>
          </w:p>
          <w:p w:rsidR="00000000" w:rsidDel="00000000" w:rsidP="00000000" w:rsidRDefault="00000000" w:rsidRPr="00000000" w14:paraId="0000006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9 (Security)</w:t>
              <w:tab/>
              <w:tab/>
              <w:t xml:space="preserve"> </w:t>
              <w:tab/>
              <w:t xml:space="preserve"> </w:t>
            </w:r>
            <w:r w:rsidDel="00000000" w:rsidR="00000000" w:rsidRPr="00000000">
              <w:rPr>
                <w:rtl w:val="0"/>
              </w:rPr>
            </w:r>
          </w:p>
          <w:p w:rsidR="00000000" w:rsidDel="00000000" w:rsidP="00000000" w:rsidRDefault="00000000" w:rsidRPr="00000000" w14:paraId="0000006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10 (Exit Management) </w:t>
              <w:tab/>
            </w:r>
            <w:r w:rsidDel="00000000" w:rsidR="00000000" w:rsidRPr="00000000">
              <w:rPr>
                <w:rtl w:val="0"/>
              </w:rPr>
            </w:r>
          </w:p>
          <w:p w:rsidR="00000000" w:rsidDel="00000000" w:rsidP="00000000" w:rsidRDefault="00000000" w:rsidRPr="00000000" w14:paraId="0000006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11 (Installation Works) </w:t>
              <w:tab/>
            </w:r>
            <w:r w:rsidDel="00000000" w:rsidR="00000000" w:rsidRPr="00000000">
              <w:rPr>
                <w:rtl w:val="0"/>
              </w:rPr>
            </w:r>
          </w:p>
          <w:p w:rsidR="00000000" w:rsidDel="00000000" w:rsidP="00000000" w:rsidRDefault="00000000" w:rsidRPr="00000000" w14:paraId="0000006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12 (Clustering) </w:t>
              <w:tab/>
              <w:tab/>
            </w:r>
            <w:r w:rsidDel="00000000" w:rsidR="00000000" w:rsidRPr="00000000">
              <w:rPr>
                <w:rtl w:val="0"/>
              </w:rPr>
            </w:r>
          </w:p>
          <w:p w:rsidR="00000000" w:rsidDel="00000000" w:rsidP="00000000" w:rsidRDefault="00000000" w:rsidRPr="00000000" w14:paraId="0000006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13 (Implementation Plan and Testing)</w:t>
            </w:r>
            <w:r w:rsidDel="00000000" w:rsidR="00000000" w:rsidRPr="00000000">
              <w:rPr>
                <w:rtl w:val="0"/>
              </w:rPr>
            </w:r>
          </w:p>
          <w:p w:rsidR="00000000" w:rsidDel="00000000" w:rsidP="00000000" w:rsidRDefault="00000000" w:rsidRPr="00000000" w14:paraId="0000007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14 (Service Levels) </w:t>
              <w:tab/>
              <w:tab/>
            </w:r>
            <w:r w:rsidDel="00000000" w:rsidR="00000000" w:rsidRPr="00000000">
              <w:rPr>
                <w:rtl w:val="0"/>
              </w:rPr>
            </w:r>
          </w:p>
          <w:p w:rsidR="00000000" w:rsidDel="00000000" w:rsidP="00000000" w:rsidRDefault="00000000" w:rsidRPr="00000000" w14:paraId="0000007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7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16 (Benchmarking) </w:t>
              <w:tab/>
              <w:tab/>
            </w:r>
            <w:r w:rsidDel="00000000" w:rsidR="00000000" w:rsidRPr="00000000">
              <w:rPr>
                <w:rtl w:val="0"/>
              </w:rPr>
            </w:r>
          </w:p>
          <w:p w:rsidR="00000000" w:rsidDel="00000000" w:rsidP="00000000" w:rsidRDefault="00000000" w:rsidRPr="00000000" w14:paraId="0000007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17 (MOD Terms) </w:t>
              <w:tab/>
              <w:tab/>
              <w:t xml:space="preserve">               </w:t>
            </w:r>
            <w:r w:rsidDel="00000000" w:rsidR="00000000" w:rsidRPr="00000000">
              <w:rPr>
                <w:rtl w:val="0"/>
              </w:rPr>
            </w:r>
          </w:p>
          <w:p w:rsidR="00000000" w:rsidDel="00000000" w:rsidP="00000000" w:rsidRDefault="00000000" w:rsidRPr="00000000" w14:paraId="0000007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18 (Background Checks) </w:t>
              <w:tab/>
            </w:r>
            <w:r w:rsidDel="00000000" w:rsidR="00000000" w:rsidRPr="00000000">
              <w:rPr>
                <w:rtl w:val="0"/>
              </w:rPr>
            </w:r>
          </w:p>
          <w:p w:rsidR="00000000" w:rsidDel="00000000" w:rsidP="00000000" w:rsidRDefault="00000000" w:rsidRPr="00000000" w14:paraId="0000007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19 (Scottish Law)</w:t>
              <w:tab/>
              <w:tab/>
              <w:t xml:space="preserve">      </w:t>
            </w:r>
            <w:r w:rsidDel="00000000" w:rsidR="00000000" w:rsidRPr="00000000">
              <w:rPr>
                <w:rtl w:val="0"/>
              </w:rPr>
            </w:r>
          </w:p>
          <w:p w:rsidR="00000000" w:rsidDel="00000000" w:rsidP="00000000" w:rsidRDefault="00000000" w:rsidRPr="00000000" w14:paraId="0000007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20 (Order Specification)     </w:t>
            </w:r>
            <w:r w:rsidDel="00000000" w:rsidR="00000000" w:rsidRPr="00000000">
              <w:rPr>
                <w:rtl w:val="0"/>
              </w:rPr>
            </w:r>
          </w:p>
          <w:p w:rsidR="00000000" w:rsidDel="00000000" w:rsidP="00000000" w:rsidRDefault="00000000" w:rsidRPr="00000000" w14:paraId="0000007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21 (Northern Ireland Law)    </w:t>
            </w:r>
            <w:r w:rsidDel="00000000" w:rsidR="00000000" w:rsidRPr="00000000">
              <w:rPr>
                <w:rtl w:val="0"/>
              </w:rPr>
            </w:r>
          </w:p>
          <w:p w:rsidR="00000000" w:rsidDel="00000000" w:rsidP="00000000" w:rsidRDefault="00000000" w:rsidRPr="00000000" w14:paraId="0000007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22 (Lease Terms)                 </w:t>
            </w:r>
            <w:r w:rsidDel="00000000" w:rsidR="00000000" w:rsidRPr="00000000">
              <w:rPr>
                <w:rtl w:val="0"/>
              </w:rPr>
            </w:r>
          </w:p>
          <w:p w:rsidR="00000000" w:rsidDel="00000000" w:rsidP="00000000" w:rsidRDefault="00000000" w:rsidRPr="00000000" w14:paraId="0000007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Order Schedule 23 (HMRC Terms)        </w:t>
              <w:tab/>
              <w:tab/>
            </w:r>
            <w:r w:rsidDel="00000000" w:rsidR="00000000" w:rsidRPr="00000000">
              <w:rPr>
                <w:rtl w:val="0"/>
              </w:rPr>
            </w:r>
          </w:p>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DPS Schedule 7 (Order Procedure)</w:t>
            </w:r>
            <w:r w:rsidDel="00000000" w:rsidR="00000000" w:rsidRPr="00000000">
              <w:rPr>
                <w:rtl w:val="0"/>
              </w:rPr>
            </w:r>
          </w:p>
          <w:p w:rsidR="00000000" w:rsidDel="00000000" w:rsidP="00000000" w:rsidRDefault="00000000" w:rsidRPr="00000000" w14:paraId="0000007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DPS Schedule 8 (Self Audit Certificate)</w:t>
            </w:r>
            <w:r w:rsidDel="00000000" w:rsidR="00000000" w:rsidRPr="00000000">
              <w:rPr>
                <w:rtl w:val="0"/>
              </w:rPr>
            </w:r>
          </w:p>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Schedule 9 (Cyber Essentials Scheme) </w:t>
            </w:r>
            <w:r w:rsidDel="00000000" w:rsidR="00000000" w:rsidRPr="00000000">
              <w:rPr>
                <w:rtl w:val="0"/>
              </w:rPr>
            </w:r>
          </w:p>
          <w:p w:rsidR="00000000" w:rsidDel="00000000" w:rsidP="00000000" w:rsidRDefault="00000000" w:rsidRPr="00000000" w14:paraId="0000007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2 (Variation Form)</w:t>
            </w:r>
            <w:r w:rsidDel="00000000" w:rsidR="00000000" w:rsidRPr="00000000">
              <w:rPr>
                <w:rtl w:val="0"/>
              </w:rPr>
            </w:r>
          </w:p>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3 (Insurance Requirements)</w:t>
            </w:r>
            <w:r w:rsidDel="00000000" w:rsidR="00000000" w:rsidRPr="00000000">
              <w:rPr>
                <w:rtl w:val="0"/>
              </w:rPr>
            </w:r>
          </w:p>
          <w:p w:rsidR="00000000" w:rsidDel="00000000" w:rsidP="00000000" w:rsidRDefault="00000000" w:rsidRPr="00000000" w14:paraId="0000007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4 (Commercially Sensitive Information)</w:t>
            </w:r>
            <w:r w:rsidDel="00000000" w:rsidR="00000000" w:rsidRPr="00000000">
              <w:rPr>
                <w:rtl w:val="0"/>
              </w:rPr>
            </w:r>
          </w:p>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6 (Key Subcontractors)</w:t>
            </w:r>
            <w:r w:rsidDel="00000000" w:rsidR="00000000" w:rsidRPr="00000000">
              <w:rPr>
                <w:rtl w:val="0"/>
              </w:rPr>
            </w:r>
          </w:p>
          <w:p w:rsidR="00000000" w:rsidDel="00000000" w:rsidP="00000000" w:rsidRDefault="00000000" w:rsidRPr="00000000" w14:paraId="0000008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8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8 (Guarantee)</w:t>
            </w:r>
            <w:r w:rsidDel="00000000" w:rsidR="00000000" w:rsidRPr="00000000">
              <w:rPr>
                <w:rtl w:val="0"/>
              </w:rPr>
            </w:r>
          </w:p>
          <w:p w:rsidR="00000000" w:rsidDel="00000000" w:rsidP="00000000" w:rsidRDefault="00000000" w:rsidRPr="00000000" w14:paraId="0000008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9 (Minimum Standards of Reliability)</w:t>
            </w:r>
            <w:r w:rsidDel="00000000" w:rsidR="00000000" w:rsidRPr="00000000">
              <w:rPr>
                <w:rtl w:val="0"/>
              </w:rPr>
            </w:r>
          </w:p>
          <w:p w:rsidR="00000000" w:rsidDel="00000000" w:rsidP="00000000" w:rsidRDefault="00000000" w:rsidRPr="00000000" w14:paraId="0000008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10 (Rectification Plan)</w:t>
            </w:r>
            <w:r w:rsidDel="00000000" w:rsidR="00000000" w:rsidRPr="00000000">
              <w:rPr>
                <w:rtl w:val="0"/>
              </w:rPr>
            </w:r>
          </w:p>
          <w:p w:rsidR="00000000" w:rsidDel="00000000" w:rsidP="00000000" w:rsidRDefault="00000000" w:rsidRPr="00000000" w14:paraId="0000008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12 (Supply Chain Visibility)</w:t>
            </w:r>
            <w:r w:rsidDel="00000000" w:rsidR="00000000" w:rsidRPr="00000000">
              <w:rPr>
                <w:rtl w:val="0"/>
              </w:rPr>
            </w:r>
          </w:p>
          <w:p w:rsidR="00000000" w:rsidDel="00000000" w:rsidP="00000000" w:rsidRDefault="00000000" w:rsidRPr="00000000" w14:paraId="0000008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Core Terms - DPS (version 1.0.</w:t>
            </w: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tl w:val="0"/>
              </w:rPr>
            </w:r>
          </w:p>
          <w:p w:rsidR="00000000" w:rsidDel="00000000" w:rsidP="00000000" w:rsidRDefault="00000000" w:rsidRPr="00000000" w14:paraId="0000008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5 (Corporate Social Responsibility) RM6241</w:t>
            </w:r>
            <w:r w:rsidDel="00000000" w:rsidR="00000000" w:rsidRPr="00000000">
              <w:rPr>
                <w:rtl w:val="0"/>
              </w:rPr>
            </w:r>
          </w:p>
          <w:p w:rsidR="00000000" w:rsidDel="00000000" w:rsidP="00000000" w:rsidRDefault="00000000" w:rsidRPr="00000000" w14:paraId="0000008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Schedule 2 (DPS Application) RM6241 as long as any part of the DPS Application that offers a better commercial position for CCS or Buyers (as decided by CCS) take precedence over the documents above </w:t>
            </w:r>
            <w:r w:rsidDel="00000000" w:rsidR="00000000" w:rsidRPr="00000000">
              <w:rPr>
                <w:rtl w:val="0"/>
              </w:rPr>
            </w:r>
          </w:p>
          <w:p w:rsidR="00000000" w:rsidDel="00000000" w:rsidP="00000000" w:rsidRDefault="00000000" w:rsidRPr="00000000" w14:paraId="0000008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Industry Terms and applicable Boilerplates as specified in DPS Schedule 6 (Order Form Template and Call-Off Schedules) and included in Attachment 8 - Bid Pack Part 5 Non-Core (Terms and Conditions)</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Special Terms</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F">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135" w:hRule="atLeast"/>
          <w:tblHeader w:val="0"/>
        </w:trPr>
        <w:tc>
          <w:tcPr/>
          <w:p w:rsidR="00000000" w:rsidDel="00000000" w:rsidP="00000000" w:rsidRDefault="00000000" w:rsidRPr="00000000" w14:paraId="0000009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Pricing</w:t>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 pricing is completed at customer call off order.</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9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w:t>
            </w:r>
          </w:p>
        </w:tc>
        <w:tc>
          <w:tcPr>
            <w:shd w:fill="auto" w:val="clea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9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Essentials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Certification</w:t>
            </w:r>
          </w:p>
        </w:tc>
        <w:tc>
          <w:tcPr/>
          <w:p w:rsidR="00000000" w:rsidDel="00000000" w:rsidP="00000000" w:rsidRDefault="00000000" w:rsidRPr="00000000" w14:paraId="0000009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Cyber Essentials Scheme Basic is required. The Supplier shall deliver to CCS evidence of renewal of the Cyber Essentials Certificate on each anniversary of the first applicable certificate obtained by the Supplier.</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color w:val="000000"/>
                <w:sz w:val="24"/>
                <w:szCs w:val="24"/>
                <w:rtl w:val="0"/>
              </w:rPr>
              <w:t xml:space="preserve">Further d</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etails in DPS</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Schedule 9 (Cyber Essentials Scheme)</w:t>
            </w:r>
          </w:p>
        </w:tc>
      </w:tr>
      <w:tr>
        <w:trPr>
          <w:cantSplit w:val="0"/>
          <w:trHeight w:val="731" w:hRule="atLeast"/>
          <w:tblHeader w:val="0"/>
        </w:trPr>
        <w:tc>
          <w:tcPr/>
          <w:p w:rsidR="00000000" w:rsidDel="00000000" w:rsidP="00000000" w:rsidRDefault="00000000" w:rsidRPr="00000000" w14:paraId="0000009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Levy</w:t>
            </w:r>
          </w:p>
        </w:tc>
        <w:tc>
          <w:tcPr/>
          <w:p w:rsidR="00000000" w:rsidDel="00000000" w:rsidP="00000000" w:rsidRDefault="00000000" w:rsidRPr="00000000" w14:paraId="0000009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rtl w:val="0"/>
              </w:rPr>
              <w:t xml:space="preserve">1 % </w:t>
            </w:r>
            <w:r w:rsidDel="00000000" w:rsidR="00000000" w:rsidRPr="00000000">
              <w:rPr>
                <w:rFonts w:ascii="Arial" w:cs="Arial" w:eastAsia="Arial" w:hAnsi="Arial"/>
                <w:color w:val="000000"/>
                <w:sz w:val="24"/>
                <w:szCs w:val="24"/>
                <w:rtl w:val="0"/>
              </w:rPr>
              <w:t xml:space="preserve">Management Levy of all the Charges for the Deliverables invoiced to the Buyer under all Order Contracts.</w:t>
            </w:r>
          </w:p>
        </w:tc>
      </w:tr>
      <w:tr>
        <w:trPr>
          <w:cantSplit w:val="0"/>
          <w:trHeight w:val="1333" w:hRule="atLeast"/>
          <w:tblHeader w:val="0"/>
        </w:trPr>
        <w:tc>
          <w:tcPr/>
          <w:p w:rsidR="00000000" w:rsidDel="00000000" w:rsidP="00000000" w:rsidRDefault="00000000" w:rsidRPr="00000000" w14:paraId="0000009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A1">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Manager</w:t>
            </w:r>
          </w:p>
        </w:tc>
        <w:tc>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A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such as above will be requested as part of your SQ DPS Submission.</w:t>
            </w:r>
          </w:p>
        </w:tc>
      </w:tr>
      <w:tr>
        <w:trPr>
          <w:cantSplit w:val="0"/>
          <w:trHeight w:val="1333" w:hRule="atLeast"/>
          <w:tblHeader w:val="0"/>
        </w:trPr>
        <w:tc>
          <w:tcPr/>
          <w:p w:rsidR="00000000" w:rsidDel="00000000" w:rsidP="00000000" w:rsidRDefault="00000000" w:rsidRPr="00000000" w14:paraId="000000B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B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C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p w:rsidR="00000000" w:rsidDel="00000000" w:rsidP="00000000" w:rsidRDefault="00000000" w:rsidRPr="00000000" w14:paraId="000000C9">
            <w:pPr>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C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0CC">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CD">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E">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CF">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D0">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Details such as above will be requested as part of your SQ DPS Submission.  </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D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pageBreakBefore w:val="0"/>
        <w:rPr>
          <w:rFonts w:ascii="Arial" w:cs="Arial" w:eastAsia="Arial" w:hAnsi="Arial"/>
          <w:i w:val="0"/>
          <w:sz w:val="24"/>
          <w:szCs w:val="24"/>
        </w:rPr>
      </w:pPr>
      <w:r w:rsidDel="00000000" w:rsidR="00000000" w:rsidRPr="00000000">
        <w:rPr>
          <w:rtl w:val="0"/>
        </w:rPr>
      </w:r>
    </w:p>
    <w:tbl>
      <w:tblPr>
        <w:tblStyle w:val="Table2"/>
        <w:tblW w:w="9170.000000000002" w:type="dxa"/>
        <w:jc w:val="left"/>
        <w:tblInd w:w="-10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D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CCS:</w:t>
            </w:r>
          </w:p>
        </w:tc>
      </w:tr>
      <w:tr>
        <w:trPr>
          <w:cantSplit w:val="0"/>
          <w:trHeight w:val="635" w:hRule="atLeast"/>
          <w:tblHeader w:val="0"/>
        </w:trPr>
        <w:tc>
          <w:tcPr/>
          <w:p w:rsidR="00000000" w:rsidDel="00000000" w:rsidP="00000000" w:rsidRDefault="00000000" w:rsidRPr="00000000" w14:paraId="000000D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E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92"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5">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0F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v1.6</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a6a6a6"/>
        <w:sz w:val="20"/>
        <w:szCs w:val="20"/>
        <w:u w:val="none"/>
        <w:shd w:fill="auto" w:val="clear"/>
        <w:vertAlign w:val="baseline"/>
      </w:rPr>
    </w:pPr>
    <w:r w:rsidDel="00000000" w:rsidR="00000000" w:rsidRPr="00000000">
      <w:rPr>
        <w:rFonts w:ascii="Arial" w:cs="Arial" w:eastAsia="Arial" w:hAnsi="Arial"/>
        <w:b w:val="1"/>
        <w:i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8"/>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w:cs="Noto Sans" w:eastAsia="Noto Sans" w:hAnsi="Noto Sans"/>
      </w:rPr>
    </w:lvl>
    <w:lvl w:ilvl="3">
      <w:start w:val="1"/>
      <w:numFmt w:val="bullet"/>
      <w:lvlText w:val="●"/>
      <w:lvlJc w:val="left"/>
      <w:pPr>
        <w:ind w:left="3870" w:hanging="360"/>
      </w:pPr>
      <w:rPr>
        <w:rFonts w:ascii="Noto Sans" w:cs="Noto Sans" w:eastAsia="Noto Sans" w:hAnsi="Noto San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w:cs="Noto Sans" w:eastAsia="Noto Sans" w:hAnsi="Noto Sans"/>
      </w:rPr>
    </w:lvl>
    <w:lvl w:ilvl="6">
      <w:start w:val="1"/>
      <w:numFmt w:val="bullet"/>
      <w:lvlText w:val="●"/>
      <w:lvlJc w:val="left"/>
      <w:pPr>
        <w:ind w:left="6030" w:hanging="360"/>
      </w:pPr>
      <w:rPr>
        <w:rFonts w:ascii="Noto Sans" w:cs="Noto Sans" w:eastAsia="Noto Sans" w:hAnsi="Noto San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w:cs="Noto Sans" w:eastAsia="Noto Sans" w:hAnsi="Noto Sans"/>
      </w:rPr>
    </w:lvl>
  </w:abstractNum>
  <w:abstractNum w:abstractNumId="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pPr>
      <w:suppressAutoHyphens w:val="1"/>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pPr>
      <w:numPr>
        <w:numId w:val="1"/>
      </w:numPr>
    </w:pPr>
  </w:style>
  <w:style w:type="paragraph" w:styleId="Level1Heading" w:customStyle="1">
    <w:name w:val="Level 1 Heading"/>
    <w:basedOn w:val="BodyText"/>
    <w:next w:val="Normal"/>
    <w:pPr>
      <w:keepNext w:val="1"/>
      <w:tabs>
        <w:tab w:val="left" w:pos="-1342"/>
      </w:tabs>
      <w:suppressAutoHyphens w:val="0"/>
      <w:spacing w:after="200" w:before="360" w:line="360" w:lineRule="auto"/>
      <w:textAlignment w:val="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textAlignment w:val="auto"/>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textAlignment w:val="auto"/>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11"/>
      </w:numPr>
      <w:suppressAutoHyphens w:val="0"/>
      <w:spacing w:after="0" w:line="240" w:lineRule="auto"/>
      <w:textAlignment w:val="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textAlignment w:val="auto"/>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textAlignment w:val="auto"/>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numPr>
        <w:numId w:val="12"/>
      </w:numPr>
      <w:tabs>
        <w:tab w:val="clear" w:pos="1985"/>
        <w:tab w:val="clear" w:pos="3402"/>
        <w:tab w:val="left" w:pos="24049"/>
        <w:tab w:val="left" w:pos="25466"/>
        <w:tab w:val="left" w:pos="26317"/>
      </w:tabs>
    </w:pPr>
  </w:style>
  <w:style w:type="paragraph" w:styleId="Style1" w:customStyle="1">
    <w:name w:val="Style1"/>
    <w:basedOn w:val="ListParagraph"/>
    <w:pPr>
      <w:numPr>
        <w:numId w:val="10"/>
      </w:numPr>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pPr>
      <w:textAlignment w:val="auto"/>
    </w:pPr>
    <w:rPr>
      <w:sz w:val="22"/>
      <w:szCs w:val="22"/>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numPr>
        <w:numId w:val="13"/>
      </w:numPr>
      <w:tabs>
        <w:tab w:val="clear" w:pos="-576"/>
        <w:tab w:val="left" w:pos="-2316"/>
        <w:tab w:val="left" w:pos="-2100"/>
      </w:tabs>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textAlignment w:val="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8Number" w:customStyle="1">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textAlignment w:val="auto"/>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pPr>
      <w:numPr>
        <w:numId w:val="2"/>
      </w:numPr>
    </w:pPr>
  </w:style>
  <w:style w:type="numbering" w:styleId="WWOutlineListStyle6" w:customStyle="1">
    <w:name w:val="WW_OutlineListStyle_6"/>
    <w:basedOn w:val="NoList"/>
    <w:pPr>
      <w:numPr>
        <w:numId w:val="3"/>
      </w:numPr>
    </w:pPr>
  </w:style>
  <w:style w:type="numbering" w:styleId="WWOutlineListStyle5" w:customStyle="1">
    <w:name w:val="WW_OutlineListStyle_5"/>
    <w:basedOn w:val="NoList"/>
    <w:pPr>
      <w:numPr>
        <w:numId w:val="4"/>
      </w:numPr>
    </w:pPr>
  </w:style>
  <w:style w:type="numbering" w:styleId="WWOutlineListStyle4" w:customStyle="1">
    <w:name w:val="WW_OutlineListStyle_4"/>
    <w:basedOn w:val="NoList"/>
    <w:pPr>
      <w:numPr>
        <w:numId w:val="5"/>
      </w:numPr>
    </w:pPr>
  </w:style>
  <w:style w:type="numbering" w:styleId="WWOutlineListStyle3" w:customStyle="1">
    <w:name w:val="WW_OutlineListStyle_3"/>
    <w:basedOn w:val="NoList"/>
    <w:pPr>
      <w:numPr>
        <w:numId w:val="6"/>
      </w:numPr>
    </w:pPr>
  </w:style>
  <w:style w:type="numbering" w:styleId="WWOutlineListStyle2" w:customStyle="1">
    <w:name w:val="WW_OutlineListStyle_2"/>
    <w:basedOn w:val="NoList"/>
    <w:pPr>
      <w:numPr>
        <w:numId w:val="7"/>
      </w:numPr>
    </w:pPr>
  </w:style>
  <w:style w:type="numbering" w:styleId="WWOutlineListStyle1" w:customStyle="1">
    <w:name w:val="WW_OutlineListStyle_1"/>
    <w:basedOn w:val="NoList"/>
    <w:pPr>
      <w:numPr>
        <w:numId w:val="8"/>
      </w:numPr>
    </w:pPr>
  </w:style>
  <w:style w:type="numbering" w:styleId="WWOutlineListStyle" w:customStyle="1">
    <w:name w:val="WW_OutlineListStyle"/>
    <w:basedOn w:val="NoList"/>
    <w:pPr>
      <w:numPr>
        <w:numId w:val="9"/>
      </w:numPr>
    </w:pPr>
  </w:style>
  <w:style w:type="numbering" w:styleId="LFO7" w:customStyle="1">
    <w:name w:val="LFO7"/>
    <w:basedOn w:val="NoList"/>
    <w:pPr>
      <w:numPr>
        <w:numId w:val="10"/>
      </w:numPr>
    </w:pPr>
  </w:style>
  <w:style w:type="numbering" w:styleId="LFO9" w:customStyle="1">
    <w:name w:val="LFO9"/>
    <w:basedOn w:val="NoList"/>
    <w:pPr>
      <w:numPr>
        <w:numId w:val="11"/>
      </w:numPr>
    </w:pPr>
  </w:style>
  <w:style w:type="numbering" w:styleId="LFO10" w:customStyle="1">
    <w:name w:val="LFO10"/>
    <w:basedOn w:val="NoList"/>
    <w:pPr>
      <w:numPr>
        <w:numId w:val="12"/>
      </w:numPr>
    </w:pPr>
  </w:style>
  <w:style w:type="numbering" w:styleId="LFO12" w:customStyle="1">
    <w:name w:val="LFO12"/>
    <w:basedOn w:val="NoList"/>
    <w:pPr>
      <w:numPr>
        <w:numId w:val="13"/>
      </w:numPr>
    </w:pPr>
  </w:style>
  <w:style w:type="numbering" w:styleId="LFO13" w:customStyle="1">
    <w:name w:val="LFO13"/>
    <w:basedOn w:val="NoList"/>
    <w:pPr>
      <w:numPr>
        <w:numId w:val="14"/>
      </w:numPr>
    </w:pPr>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iCBb4GELt4JpMwezX3HWFK1dQw==">AMUW2mUeW739t4AKcFmKcR1ppzjDmyJL2XP2xfSHSlFBKWt3YDYRbLPB7lO0njcbxA3CKEuBKOnO+Ur9zDQTMPBR8ARad/pzQ8VUOc8R5ZM4XtmsFkhDex1SNvYU6PoRmt+I4ivZaHprVCuojEjjnds0yT2ua38EuKE63m4Qd5Xqe7vchSzL+xHV1OwzIBbOgH7qT7qGWGRY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2020-02-27T08:43:00Z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